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051" w:rsidRPr="000E20DA" w:rsidRDefault="000E20DA" w:rsidP="000E20DA">
      <w:r>
        <w:rPr>
          <w:rStyle w:val="apple-style-span"/>
          <w:rFonts w:ascii="Trebuchet MS" w:hAnsi="Trebuchet MS"/>
          <w:color w:val="666666"/>
          <w:sz w:val="12"/>
          <w:szCs w:val="12"/>
        </w:rPr>
        <w:t>So you are just getting out of college. You want to earn your living as a writer, and you decide on a career as an advertising copywriter. Naturally everyone wants to write the next great sneaker ad, or be the brainchild of the newest 20-year Vodka campaign, right? Not so fast. While a career in "consumer" advertising has always been the benchmark of the industry, more and more young copywriters are finding their way in the growing world of pharmaceutical advertising. So why would someone want to write about a depression drug rather than a soft drink?</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Here are three major reasons for this trend:</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Stability: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With Job security as low as it has been since the crash of 1929, young </w:t>
      </w:r>
      <w:proofErr w:type="spellStart"/>
      <w:r>
        <w:rPr>
          <w:rStyle w:val="apple-style-span"/>
          <w:rFonts w:ascii="Trebuchet MS" w:hAnsi="Trebuchet MS"/>
          <w:color w:val="666666"/>
          <w:sz w:val="12"/>
          <w:szCs w:val="12"/>
        </w:rPr>
        <w:t>creatives</w:t>
      </w:r>
      <w:proofErr w:type="spellEnd"/>
      <w:r>
        <w:rPr>
          <w:rStyle w:val="apple-style-span"/>
          <w:rFonts w:ascii="Trebuchet MS" w:hAnsi="Trebuchet MS"/>
          <w:color w:val="666666"/>
          <w:sz w:val="12"/>
          <w:szCs w:val="12"/>
        </w:rPr>
        <w:t xml:space="preserve"> in general consumer advertising on Madison Avenue are finding themselves out of work an alarming rate. Pharmaceutical advertising is generally a bit more stable, as the market is simply smaller.</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Money</w:t>
      </w:r>
      <w:proofErr w:type="gramStart"/>
      <w:r>
        <w:rPr>
          <w:rStyle w:val="apple-style-span"/>
          <w:rFonts w:ascii="Trebuchet MS" w:hAnsi="Trebuchet MS"/>
          <w:color w:val="666666"/>
          <w:sz w:val="12"/>
          <w:szCs w:val="12"/>
        </w:rPr>
        <w:t>:</w:t>
      </w:r>
      <w:proofErr w:type="gramEnd"/>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Initially, the salaries earned by consumer and healthcare copywriters is roughly about the same. </w:t>
      </w:r>
      <w:proofErr w:type="gramStart"/>
      <w:r>
        <w:rPr>
          <w:rStyle w:val="apple-style-span"/>
          <w:rFonts w:ascii="Trebuchet MS" w:hAnsi="Trebuchet MS"/>
          <w:color w:val="666666"/>
          <w:sz w:val="12"/>
          <w:szCs w:val="12"/>
        </w:rPr>
        <w:t>That is to say, not very much.</w:t>
      </w:r>
      <w:proofErr w:type="gramEnd"/>
      <w:r>
        <w:rPr>
          <w:rStyle w:val="apple-style-span"/>
          <w:rFonts w:ascii="Trebuchet MS" w:hAnsi="Trebuchet MS"/>
          <w:color w:val="666666"/>
          <w:sz w:val="12"/>
          <w:szCs w:val="12"/>
        </w:rPr>
        <w:t xml:space="preserve"> However, successful healthcare writers see larger salary increases and title promotions sooner than their consumer counterparts.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Sense of Importance: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At first glance the content, regulations and demographic would imply that pharmaceutical advertising wouldn't allow for as much creativity as a general consumer advertising. And while your "creative box" may be a bit smaller in pharmaceutical advertising, the work does allow and lend itself to a more dramatic and strategic end result. Furthermore, many </w:t>
      </w:r>
      <w:proofErr w:type="spellStart"/>
      <w:r>
        <w:rPr>
          <w:rStyle w:val="apple-style-span"/>
          <w:rFonts w:ascii="Trebuchet MS" w:hAnsi="Trebuchet MS"/>
          <w:color w:val="666666"/>
          <w:sz w:val="12"/>
          <w:szCs w:val="12"/>
        </w:rPr>
        <w:t>creatives</w:t>
      </w:r>
      <w:proofErr w:type="spellEnd"/>
      <w:r>
        <w:rPr>
          <w:rStyle w:val="apple-style-span"/>
          <w:rFonts w:ascii="Trebuchet MS" w:hAnsi="Trebuchet MS"/>
          <w:color w:val="666666"/>
          <w:sz w:val="12"/>
          <w:szCs w:val="12"/>
        </w:rPr>
        <w:t xml:space="preserve"> in pharmaceutical advertising love the fact that the </w:t>
      </w:r>
      <w:proofErr w:type="gramStart"/>
      <w:r>
        <w:rPr>
          <w:rStyle w:val="apple-style-span"/>
          <w:rFonts w:ascii="Trebuchet MS" w:hAnsi="Trebuchet MS"/>
          <w:color w:val="666666"/>
          <w:sz w:val="12"/>
          <w:szCs w:val="12"/>
        </w:rPr>
        <w:t>message matters, and feel</w:t>
      </w:r>
      <w:proofErr w:type="gramEnd"/>
      <w:r>
        <w:rPr>
          <w:rStyle w:val="apple-style-span"/>
          <w:rFonts w:ascii="Trebuchet MS" w:hAnsi="Trebuchet MS"/>
          <w:color w:val="666666"/>
          <w:sz w:val="12"/>
          <w:szCs w:val="12"/>
        </w:rPr>
        <w:t xml:space="preserve"> that their work truly is important.</w:t>
      </w:r>
      <w:r w:rsidRPr="000E20DA">
        <w:rPr>
          <w:rStyle w:val="apple-style-span"/>
          <w:rFonts w:ascii="Trebuchet MS" w:hAnsi="Trebuchet MS"/>
          <w:color w:val="666666"/>
          <w:sz w:val="12"/>
          <w:szCs w:val="12"/>
        </w:rPr>
        <w:t xml:space="preserve"> </w:t>
      </w:r>
      <w:r>
        <w:rPr>
          <w:rStyle w:val="apple-style-span"/>
          <w:rFonts w:ascii="Trebuchet MS" w:hAnsi="Trebuchet MS"/>
          <w:color w:val="666666"/>
          <w:sz w:val="12"/>
          <w:szCs w:val="12"/>
        </w:rPr>
        <w:t>So while writing the dream sequence spot for that new video game is fun, at the end of the day you're simply marketing a video game.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Pharmaceutical writers are asked to really devour the product; </w:t>
      </w:r>
      <w:proofErr w:type="gramStart"/>
      <w:r>
        <w:rPr>
          <w:rStyle w:val="apple-style-span"/>
          <w:rFonts w:ascii="Trebuchet MS" w:hAnsi="Trebuchet MS"/>
          <w:color w:val="666666"/>
          <w:sz w:val="12"/>
          <w:szCs w:val="12"/>
        </w:rPr>
        <w:t>it's</w:t>
      </w:r>
      <w:proofErr w:type="gramEnd"/>
      <w:r>
        <w:rPr>
          <w:rStyle w:val="apple-style-span"/>
          <w:rFonts w:ascii="Trebuchet MS" w:hAnsi="Trebuchet MS"/>
          <w:color w:val="666666"/>
          <w:sz w:val="12"/>
          <w:szCs w:val="12"/>
        </w:rPr>
        <w:t xml:space="preserve"> chemistry and most importantly how the condition for which the pharmaceutical product is indicated affects patients. In many cases, writers are asked to interview and meet patients to talk about their condition(s). It has been debated ad nauseam if medication is truly the best therapy. And while I'm smart enough to not opine on that topic, there is no arguing that awareness and education for both patients and healthcare professionals are necessary.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In any case, we can be certain that medicine has historically done more for society than any sneaker, soft drink or video game ever has.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To learn more about a career as a pharmaceutical copywriter please feel free to email me at anthony@dolagroup.com</w:t>
      </w:r>
      <w:r>
        <w:rPr>
          <w:rFonts w:ascii="Trebuchet MS" w:hAnsi="Trebuchet MS"/>
          <w:color w:val="666666"/>
          <w:sz w:val="12"/>
          <w:szCs w:val="12"/>
        </w:rPr>
        <w:br/>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Anthony </w:t>
      </w:r>
      <w:proofErr w:type="spellStart"/>
      <w:r>
        <w:rPr>
          <w:rStyle w:val="apple-style-span"/>
          <w:rFonts w:ascii="Trebuchet MS" w:hAnsi="Trebuchet MS"/>
          <w:color w:val="666666"/>
          <w:sz w:val="12"/>
          <w:szCs w:val="12"/>
        </w:rPr>
        <w:t>Hemsey</w:t>
      </w:r>
      <w:proofErr w:type="spellEnd"/>
      <w:r>
        <w:rPr>
          <w:rStyle w:val="apple-style-span"/>
          <w:rFonts w:ascii="Trebuchet MS" w:hAnsi="Trebuchet MS"/>
          <w:color w:val="666666"/>
          <w:sz w:val="12"/>
          <w:szCs w:val="12"/>
        </w:rPr>
        <w:t xml:space="preserve"> is a Sr. Trainer/ VP Placement Specialist at </w:t>
      </w:r>
      <w:proofErr w:type="spellStart"/>
      <w:r>
        <w:rPr>
          <w:rStyle w:val="apple-style-span"/>
          <w:rFonts w:ascii="Trebuchet MS" w:hAnsi="Trebuchet MS"/>
          <w:color w:val="666666"/>
          <w:sz w:val="12"/>
          <w:szCs w:val="12"/>
        </w:rPr>
        <w:t>Dola</w:t>
      </w:r>
      <w:proofErr w:type="spellEnd"/>
      <w:r>
        <w:rPr>
          <w:rStyle w:val="apple-style-span"/>
          <w:rFonts w:ascii="Trebuchet MS" w:hAnsi="Trebuchet MS"/>
          <w:color w:val="666666"/>
          <w:sz w:val="12"/>
          <w:szCs w:val="12"/>
        </w:rPr>
        <w:t xml:space="preserve"> Group </w:t>
      </w:r>
      <w:proofErr w:type="spellStart"/>
      <w:r>
        <w:rPr>
          <w:rStyle w:val="apple-style-span"/>
          <w:rFonts w:ascii="Trebuchet MS" w:hAnsi="Trebuchet MS"/>
          <w:color w:val="666666"/>
          <w:sz w:val="12"/>
          <w:szCs w:val="12"/>
        </w:rPr>
        <w:t>Professsional</w:t>
      </w:r>
      <w:proofErr w:type="spellEnd"/>
      <w:r>
        <w:rPr>
          <w:rStyle w:val="apple-style-span"/>
          <w:rFonts w:ascii="Trebuchet MS" w:hAnsi="Trebuchet MS"/>
          <w:color w:val="666666"/>
          <w:sz w:val="12"/>
          <w:szCs w:val="12"/>
        </w:rPr>
        <w:t xml:space="preserve"> Development. </w:t>
      </w:r>
      <w:proofErr w:type="spellStart"/>
      <w:r>
        <w:rPr>
          <w:rStyle w:val="apple-style-span"/>
          <w:rFonts w:ascii="Trebuchet MS" w:hAnsi="Trebuchet MS"/>
          <w:color w:val="666666"/>
          <w:sz w:val="12"/>
          <w:szCs w:val="12"/>
        </w:rPr>
        <w:t>Dola</w:t>
      </w:r>
      <w:proofErr w:type="spellEnd"/>
      <w:r>
        <w:rPr>
          <w:rStyle w:val="apple-style-span"/>
          <w:rFonts w:ascii="Trebuchet MS" w:hAnsi="Trebuchet MS"/>
          <w:color w:val="666666"/>
          <w:sz w:val="12"/>
          <w:szCs w:val="12"/>
        </w:rPr>
        <w:t xml:space="preserve"> Group is a consulting and executive search firm dedicated </w:t>
      </w:r>
      <w:proofErr w:type="spellStart"/>
      <w:r>
        <w:rPr>
          <w:rStyle w:val="apple-style-span"/>
          <w:rFonts w:ascii="Trebuchet MS" w:hAnsi="Trebuchet MS"/>
          <w:color w:val="666666"/>
          <w:sz w:val="12"/>
          <w:szCs w:val="12"/>
        </w:rPr>
        <w:t>soley</w:t>
      </w:r>
      <w:proofErr w:type="spellEnd"/>
      <w:r>
        <w:rPr>
          <w:rStyle w:val="apple-style-span"/>
          <w:rFonts w:ascii="Trebuchet MS" w:hAnsi="Trebuchet MS"/>
          <w:color w:val="666666"/>
          <w:sz w:val="12"/>
          <w:szCs w:val="12"/>
        </w:rPr>
        <w:t xml:space="preserve"> to the medical pharmaceutical advertising and marketing arena. To learn more about </w:t>
      </w:r>
      <w:proofErr w:type="spellStart"/>
      <w:r>
        <w:rPr>
          <w:rStyle w:val="apple-style-span"/>
          <w:rFonts w:ascii="Trebuchet MS" w:hAnsi="Trebuchet MS"/>
          <w:color w:val="666666"/>
          <w:sz w:val="12"/>
          <w:szCs w:val="12"/>
        </w:rPr>
        <w:t>Dola</w:t>
      </w:r>
      <w:proofErr w:type="spellEnd"/>
      <w:r>
        <w:rPr>
          <w:rStyle w:val="apple-style-span"/>
          <w:rFonts w:ascii="Trebuchet MS" w:hAnsi="Trebuchet MS"/>
          <w:color w:val="666666"/>
          <w:sz w:val="12"/>
          <w:szCs w:val="12"/>
        </w:rPr>
        <w:t xml:space="preserve"> Group's current program and job openings please visit dolagroup.com</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To</w:t>
      </w:r>
      <w:proofErr w:type="gramEnd"/>
      <w:r>
        <w:rPr>
          <w:rStyle w:val="apple-style-span"/>
          <w:rFonts w:ascii="Trebuchet MS" w:hAnsi="Trebuchet MS"/>
          <w:color w:val="666666"/>
          <w:sz w:val="12"/>
          <w:szCs w:val="12"/>
        </w:rPr>
        <w:t xml:space="preserve"> begin a dialogue with one of </w:t>
      </w:r>
      <w:proofErr w:type="spellStart"/>
      <w:r>
        <w:rPr>
          <w:rStyle w:val="apple-style-span"/>
          <w:rFonts w:ascii="Trebuchet MS" w:hAnsi="Trebuchet MS"/>
          <w:color w:val="666666"/>
          <w:sz w:val="12"/>
          <w:szCs w:val="12"/>
        </w:rPr>
        <w:t>Dola</w:t>
      </w:r>
      <w:proofErr w:type="spellEnd"/>
      <w:r>
        <w:rPr>
          <w:rStyle w:val="apple-style-span"/>
          <w:rFonts w:ascii="Trebuchet MS" w:hAnsi="Trebuchet MS"/>
          <w:color w:val="666666"/>
          <w:sz w:val="12"/>
          <w:szCs w:val="12"/>
        </w:rPr>
        <w:t xml:space="preserve"> Group's professional consultants please send an email to chat@dolagroup.com-– and mention this article!</w:t>
      </w:r>
    </w:p>
    <w:sectPr w:rsidR="001C0051" w:rsidRPr="000E20DA" w:rsidSect="00936135">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5905F2"/>
    <w:rsid w:val="000E20DA"/>
    <w:rsid w:val="001C0051"/>
    <w:rsid w:val="004C38AD"/>
    <w:rsid w:val="005905F2"/>
    <w:rsid w:val="00613A75"/>
    <w:rsid w:val="00936135"/>
    <w:rsid w:val="00C23BD0"/>
    <w:rsid w:val="00E0613E"/>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1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5905F2"/>
  </w:style>
  <w:style w:type="character" w:customStyle="1" w:styleId="apple-converted-space">
    <w:name w:val="apple-converted-space"/>
    <w:basedOn w:val="DefaultParagraphFont"/>
    <w:rsid w:val="005905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454</Words>
  <Characters>2589</Characters>
  <Application>Microsoft Office Word</Application>
  <DocSecurity>0</DocSecurity>
  <Lines>21</Lines>
  <Paragraphs>6</Paragraphs>
  <ScaleCrop>false</ScaleCrop>
  <Company/>
  <LinksUpToDate>false</LinksUpToDate>
  <CharactersWithSpaces>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2011-07-17T12:44:00Z</dcterms:created>
  <dcterms:modified xsi:type="dcterms:W3CDTF">2011-07-17T12:44:00Z</dcterms:modified>
</cp:coreProperties>
</file>